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bidi w:val="0"/>
        <w:spacing w:before="63" w:after="0"/>
        <w:ind w:left="0" w:right="-113" w:hanging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uppressAutoHyphens w:val="true"/>
        <w:bidi w:val="0"/>
        <w:spacing w:before="60" w:after="0"/>
        <w:ind w:left="0" w:right="0" w:hanging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Verdana" w:hAnsi="Verdana"/>
          <w:b/>
          <w:sz w:val="20"/>
          <w:szCs w:val="20"/>
        </w:rPr>
        <w:t>ESTUDOS TÉCNICOS PRELIMINARES – ETP</w:t>
      </w:r>
    </w:p>
    <w:p>
      <w:pPr>
        <w:pStyle w:val="Normal"/>
        <w:spacing w:before="60" w:after="0"/>
        <w:ind w:left="567" w:right="1168" w:hanging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before="60" w:after="0"/>
        <w:ind w:right="-26" w:hanging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O presente documento visa analisar a viabilidade da contratação, bem como levantar elementos essenciais que servirão para compor o Termo de Referência,</w:t>
      </w:r>
      <w:r>
        <w:rPr>
          <w:rFonts w:ascii="Verdana" w:hAnsi="Verdana"/>
          <w:color w:val="auto"/>
          <w:sz w:val="20"/>
          <w:szCs w:val="20"/>
        </w:rPr>
        <w:t xml:space="preserve"> o Anteprojeto ou</w:t>
      </w:r>
      <w:r>
        <w:rPr>
          <w:rFonts w:ascii="Verdana" w:hAnsi="Verdana"/>
          <w:color w:val="000000"/>
          <w:sz w:val="20"/>
          <w:szCs w:val="20"/>
        </w:rPr>
        <w:t xml:space="preserve"> Projeto Básico, de forma a melhor atender às necessidades da Administração.</w:t>
      </w:r>
    </w:p>
    <w:tbl>
      <w:tblPr>
        <w:tblStyle w:val="Tabelacomgrade"/>
        <w:tblpPr w:bottomFromText="0" w:horzAnchor="margin" w:leftFromText="141" w:rightFromText="141" w:tblpX="0" w:tblpXSpec="center" w:tblpY="452" w:topFromText="0" w:vertAnchor="text"/>
        <w:tblW w:w="92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40"/>
        <w:gridCol w:w="314"/>
        <w:gridCol w:w="5008"/>
      </w:tblGrid>
      <w:tr>
        <w:trPr>
          <w:trHeight w:val="748" w:hRule="atLeast"/>
        </w:trPr>
        <w:tc>
          <w:tcPr>
            <w:tcW w:w="394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eastAsia="Cambria" w:cs="Arial" w:ascii="Verdana" w:hAnsi="Verdana" w:eastAsiaTheme="minorHAnsi"/>
                <w:b/>
                <w:kern w:val="0"/>
                <w:sz w:val="20"/>
                <w:szCs w:val="20"/>
                <w:lang w:val="pt-BR" w:eastAsia="en-US" w:bidi="ar-SA"/>
              </w:rPr>
              <w:t>SD Nº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eastAsia="Cambria" w:cs="Arial" w:ascii="Verdana" w:hAnsi="Verdana" w:eastAsiaTheme="minorHAnsi"/>
                <w:kern w:val="0"/>
                <w:sz w:val="20"/>
                <w:szCs w:val="20"/>
                <w:lang w:val="pt-BR" w:eastAsia="en-US" w:bidi="ar-SA"/>
              </w:rPr>
              <w:t>:</w:t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</w:r>
          </w:p>
        </w:tc>
      </w:tr>
      <w:tr>
        <w:trPr>
          <w:trHeight w:val="748" w:hRule="atLeast"/>
        </w:trPr>
        <w:tc>
          <w:tcPr>
            <w:tcW w:w="394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eastAsia="Cambria" w:cs="Arial" w:ascii="Verdana" w:hAnsi="Verdana" w:eastAsiaTheme="minorHAnsi"/>
                <w:b/>
                <w:kern w:val="0"/>
                <w:sz w:val="20"/>
                <w:szCs w:val="20"/>
                <w:lang w:val="pt-BR" w:eastAsia="en-US" w:bidi="ar-SA"/>
              </w:rPr>
              <w:t>OBJETO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eastAsia="Cambria" w:cs="Arial" w:ascii="Verdana" w:hAnsi="Verdana" w:eastAsiaTheme="minorHAnsi"/>
                <w:kern w:val="0"/>
                <w:sz w:val="20"/>
                <w:szCs w:val="20"/>
                <w:lang w:val="pt-BR" w:eastAsia="en-US" w:bidi="ar-SA"/>
              </w:rPr>
              <w:t>:</w:t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</w:r>
          </w:p>
        </w:tc>
      </w:tr>
      <w:tr>
        <w:trPr>
          <w:trHeight w:val="628" w:hRule="atLeast"/>
        </w:trPr>
        <w:tc>
          <w:tcPr>
            <w:tcW w:w="394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  <w:b/>
                <w:b/>
              </w:rPr>
            </w:pPr>
            <w:r>
              <w:rPr>
                <w:rFonts w:eastAsia="Cambria" w:cs="Arial" w:ascii="Verdana" w:hAnsi="Verdana" w:eastAsiaTheme="minorHAnsi"/>
                <w:b/>
                <w:kern w:val="0"/>
                <w:sz w:val="20"/>
                <w:szCs w:val="20"/>
                <w:lang w:val="pt-BR" w:eastAsia="en-US" w:bidi="ar-SA"/>
              </w:rPr>
              <w:t>UNIDADE (S) ATENDIDA (S) PELA SD</w:t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eastAsia="Cambria" w:cs="Arial" w:ascii="Verdana" w:hAnsi="Verdana" w:eastAsiaTheme="minorHAnsi"/>
                <w:kern w:val="0"/>
                <w:sz w:val="20"/>
                <w:szCs w:val="20"/>
                <w:lang w:val="pt-BR" w:eastAsia="en-US" w:bidi="ar-SA"/>
              </w:rPr>
              <w:t>:</w:t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</w:r>
          </w:p>
        </w:tc>
      </w:tr>
      <w:tr>
        <w:trPr>
          <w:trHeight w:val="1137" w:hRule="atLeast"/>
        </w:trPr>
        <w:tc>
          <w:tcPr>
            <w:tcW w:w="394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  <w:b/>
                <w:b/>
              </w:rPr>
            </w:pPr>
            <w:r>
              <w:rPr>
                <w:rFonts w:eastAsia="Cambria" w:cs="Arial" w:ascii="Verdana" w:hAnsi="Verdana" w:eastAsiaTheme="minorHAnsi"/>
                <w:b/>
                <w:kern w:val="0"/>
                <w:sz w:val="20"/>
                <w:szCs w:val="20"/>
                <w:lang w:val="pt-BR" w:eastAsia="en-US" w:bidi="ar-SA"/>
              </w:rPr>
              <w:t>REGIME REGENTE</w:t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eastAsia="Cambria" w:cs="Arial" w:ascii="Verdana" w:hAnsi="Verdana" w:eastAsiaTheme="minorHAnsi"/>
                <w:kern w:val="0"/>
                <w:sz w:val="20"/>
                <w:szCs w:val="20"/>
                <w:lang w:val="pt-BR" w:eastAsia="en-US" w:bidi="ar-SA"/>
              </w:rPr>
              <w:t>:</w:t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  <w:highlight w:val="white"/>
              </w:rPr>
            </w:pPr>
            <w:r>
              <w:rPr>
                <w:rFonts w:eastAsia="Cambria" w:cs="Arial" w:ascii="Verdana" w:hAnsi="Verdana" w:eastAsiaTheme="minorHAnsi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(  ) Lei 8.666/93 e normativos correlatos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eastAsia="Cambria" w:cs="Arial" w:ascii="Verdana" w:hAnsi="Verdana" w:eastAsiaTheme="minorHAnsi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(  ) Lei 14.133/2021 e normativos correlatos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cs="Arial" w:ascii="Bookman Old Style" w:hAnsi="Bookman Old Style"/>
              </w:rPr>
            </w:r>
          </w:p>
        </w:tc>
      </w:tr>
      <w:tr>
        <w:trPr>
          <w:trHeight w:val="1289" w:hRule="atLeast"/>
        </w:trPr>
        <w:tc>
          <w:tcPr>
            <w:tcW w:w="394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  <w:b/>
                <w:b/>
              </w:rPr>
            </w:pPr>
            <w:r>
              <w:rPr>
                <w:rFonts w:eastAsia="Cambria" w:cs="Arial" w:ascii="Verdana" w:hAnsi="Verdana" w:eastAsiaTheme="minorHAnsi"/>
                <w:b/>
                <w:kern w:val="0"/>
                <w:sz w:val="20"/>
                <w:szCs w:val="20"/>
                <w:lang w:val="pt-BR" w:eastAsia="en-US" w:bidi="ar-SA"/>
              </w:rPr>
              <w:t>VIGÊNCIA DA CONTRATAÇÃO:</w:t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0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eastAsia="Cambria" w:cs="Arial" w:ascii="Verdana" w:hAnsi="Verdana" w:eastAsiaTheme="minorHAnsi"/>
                <w:kern w:val="0"/>
                <w:sz w:val="20"/>
                <w:szCs w:val="20"/>
                <w:lang w:val="pt-BR" w:eastAsia="en-US" w:bidi="ar-SA"/>
              </w:rPr>
              <w:t>:</w:t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  <w:highlight w:val="white"/>
              </w:rPr>
            </w:pPr>
            <w:r>
              <w:rPr>
                <w:rFonts w:eastAsia="Cambria" w:cs="Arial" w:ascii="Verdana" w:hAnsi="Verdana" w:eastAsiaTheme="minorHAnsi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(   ) 6 MESES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  <w:highlight w:val="white"/>
              </w:rPr>
            </w:pPr>
            <w:r>
              <w:rPr>
                <w:rFonts w:eastAsia="Cambria" w:cs="Arial" w:ascii="Verdana" w:hAnsi="Verdana" w:eastAsiaTheme="minorHAnsi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(   ) 12 MESES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  <w:highlight w:val="white"/>
              </w:rPr>
            </w:pPr>
            <w:r>
              <w:rPr>
                <w:rFonts w:eastAsia="Cambria" w:cs="Arial" w:ascii="Verdana" w:hAnsi="Verdana" w:eastAsiaTheme="minorHAnsi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(   ) OUTRA:_____________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uppressAutoHyphens w:val="true"/>
              <w:spacing w:before="120" w:after="0"/>
              <w:jc w:val="both"/>
              <w:rPr>
                <w:rFonts w:ascii="Bookman Old Style" w:hAnsi="Bookman Old Style" w:cs="Arial"/>
                <w:highlight w:val="white"/>
              </w:rPr>
            </w:pPr>
            <w:r>
              <w:rPr>
                <w:rFonts w:cs="Arial" w:ascii="Bookman Old Style" w:hAnsi="Bookman Old Style"/>
                <w:highlight w:val="white"/>
              </w:rPr>
            </w:r>
          </w:p>
        </w:tc>
      </w:tr>
    </w:tbl>
    <w:p>
      <w:pPr>
        <w:pStyle w:val="Normal"/>
        <w:spacing w:before="60" w:after="0"/>
        <w:ind w:left="541" w:right="1192"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spacing w:before="1" w:after="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tbl>
      <w:tblPr>
        <w:tblW w:w="881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19"/>
      </w:tblGrid>
      <w:tr>
        <w:trPr/>
        <w:tc>
          <w:tcPr>
            <w:tcW w:w="8819" w:type="dxa"/>
            <w:tcBorders/>
            <w:shd w:color="auto" w:fill="D9D9D9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120" w:after="0"/>
              <w:ind w:left="0" w:hanging="0"/>
              <w:contextualSpacing/>
              <w:jc w:val="both"/>
              <w:rPr>
                <w:rFonts w:ascii="Bookman Old Style" w:hAnsi="Bookman Old Style" w:cs="Arial"/>
                <w:b/>
                <w:b/>
                <w:lang w:eastAsia="en-US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DO RELATÓRIO</w:t>
            </w:r>
          </w:p>
        </w:tc>
      </w:tr>
    </w:tbl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Verdana" w:hAnsi="Verdana"/>
          <w:b/>
          <w:sz w:val="20"/>
          <w:szCs w:val="20"/>
        </w:rPr>
        <w:t>1.1 Legislação Específica para o Objeto:</w:t>
      </w:r>
    </w:p>
    <w:p>
      <w:pPr>
        <w:pStyle w:val="Normal"/>
        <w:tabs>
          <w:tab w:val="clear" w:pos="720"/>
          <w:tab w:val="left" w:pos="1701" w:leader="none"/>
        </w:tabs>
        <w:spacing w:before="0" w:after="120"/>
        <w:jc w:val="both"/>
        <w:rPr>
          <w:rFonts w:ascii="Bookman Old Style" w:hAnsi="Bookman Old Style" w:cs="Cambria" w:cstheme="minorHAnsi"/>
          <w:b/>
          <w:b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(  )</w:t>
      </w:r>
      <w:r>
        <w:rPr>
          <w:rFonts w:cs="Cambria" w:ascii="Verdana" w:hAnsi="Verdana" w:cstheme="minorHAnsi"/>
          <w:b/>
          <w:sz w:val="20"/>
          <w:szCs w:val="20"/>
        </w:rPr>
        <w:t xml:space="preserve"> </w:t>
      </w:r>
      <w:r>
        <w:rPr>
          <w:rFonts w:cs="Cambria" w:ascii="Verdana" w:hAnsi="Verdana" w:cstheme="minorHAnsi"/>
          <w:sz w:val="20"/>
          <w:szCs w:val="20"/>
        </w:rPr>
        <w:t>A SD não indicou e esta equipe não localizou nos estudos, nenhum normativo referente ao objeto estudado.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(   ) Foram localizados os seguintes normativos acerca do objeto estudado, e estes estão sendo considerados no presente estudo: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___________________________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___________________________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___________________________.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b/>
          <w:b/>
        </w:rPr>
      </w:pPr>
      <w:r>
        <w:rPr>
          <w:rFonts w:cs="Arial" w:ascii="Verdana" w:hAnsi="Verdana"/>
          <w:b/>
          <w:sz w:val="20"/>
          <w:szCs w:val="20"/>
        </w:rPr>
        <w:t>1.2 Licitação Anterior: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(   ) O objeto estudado não foi adquirido pelo município nos últimos anos, não constando em nossos arquivos licitação anterior cujas informações possam subsidiar o presente estudo.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bCs/>
          <w:sz w:val="24"/>
          <w:szCs w:val="24"/>
        </w:rPr>
      </w:pPr>
      <w:r>
        <w:rPr>
          <w:rFonts w:cs="Cambria" w:ascii="Verdana" w:hAnsi="Verdana" w:cstheme="minorHAnsi"/>
          <w:bCs/>
          <w:sz w:val="20"/>
          <w:szCs w:val="20"/>
        </w:rPr>
        <w:t>(   ) O objeto estudado foi adquirido anteriormente através do processo nº _______________, Modalidade nº _______________, sem nenhuma observação pontual sobre a execução do contrato, servindo o quantitativo e o valor da contratação de subsídio para o presente estudo.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bCs/>
          <w:sz w:val="24"/>
          <w:szCs w:val="24"/>
        </w:rPr>
      </w:pPr>
      <w:r>
        <w:rPr>
          <w:rFonts w:cs="Cambria" w:ascii="Verdana" w:hAnsi="Verdana" w:cstheme="minorHAnsi"/>
          <w:bCs/>
          <w:sz w:val="20"/>
          <w:szCs w:val="20"/>
        </w:rPr>
        <w:t>(   ) O objeto estudado foi adquirido anteriormente através do processo nº _______________, Modalidade nº _______________, servindo o quantitativo e o valor da contratação de subsídio para o presente estudo e merecendo destaque os pontos abaixo descritos: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___________________________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___________________________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___________________________.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b/>
          <w:b/>
        </w:rPr>
      </w:pPr>
      <w:r>
        <w:rPr>
          <w:rFonts w:cs="Arial" w:ascii="Verdana" w:hAnsi="Verdana"/>
          <w:b/>
          <w:sz w:val="20"/>
          <w:szCs w:val="20"/>
        </w:rPr>
        <w:t>1.3 Frota a Ser Atendida: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bCs/>
          <w:sz w:val="20"/>
          <w:szCs w:val="20"/>
        </w:rPr>
        <w:t xml:space="preserve">(  ) O objeto ora estudado </w:t>
      </w:r>
      <w:r>
        <w:rPr>
          <w:rFonts w:cs="Cambria" w:ascii="Verdana" w:hAnsi="Verdana" w:cstheme="minorHAnsi"/>
          <w:b/>
          <w:bCs/>
          <w:sz w:val="20"/>
          <w:szCs w:val="20"/>
        </w:rPr>
        <w:t>tem relação com a frota de veículos</w:t>
      </w:r>
      <w:r>
        <w:rPr>
          <w:rFonts w:cs="Cambria" w:ascii="Verdana" w:hAnsi="Verdana" w:cstheme="minorHAnsi"/>
          <w:bCs/>
          <w:sz w:val="20"/>
          <w:szCs w:val="20"/>
        </w:rPr>
        <w:t>, sendo considerada a</w:t>
      </w:r>
      <w:r>
        <w:rPr>
          <w:rFonts w:cs="Cambria" w:ascii="Verdana" w:hAnsi="Verdana" w:cstheme="minorHAnsi"/>
          <w:b/>
          <w:sz w:val="20"/>
          <w:szCs w:val="20"/>
        </w:rPr>
        <w:t xml:space="preserve"> relação atualizada</w:t>
      </w:r>
      <w:r>
        <w:rPr>
          <w:rFonts w:cs="Cambria" w:ascii="Verdana" w:hAnsi="Verdana" w:cstheme="minorHAnsi"/>
          <w:sz w:val="20"/>
          <w:szCs w:val="20"/>
        </w:rPr>
        <w:t xml:space="preserve"> anexa.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  <w:u w:val="single"/>
        </w:rPr>
      </w:pPr>
      <w:r>
        <w:rPr>
          <w:rFonts w:cs="Cambria" w:ascii="Verdana" w:hAnsi="Verdana" w:cstheme="minorHAnsi"/>
          <w:sz w:val="20"/>
          <w:szCs w:val="20"/>
        </w:rPr>
        <w:t xml:space="preserve">(    ) O objeto ora estudado </w:t>
      </w:r>
      <w:r>
        <w:rPr>
          <w:rFonts w:cs="Cambria" w:ascii="Verdana" w:hAnsi="Verdana" w:cstheme="minorHAnsi"/>
          <w:sz w:val="20"/>
          <w:szCs w:val="20"/>
          <w:u w:val="single"/>
        </w:rPr>
        <w:t>não tem relação com a frota de veículos.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tabs>
          <w:tab w:val="clear" w:pos="720"/>
          <w:tab w:val="left" w:pos="1701" w:leader="none"/>
        </w:tabs>
        <w:spacing w:before="0" w:after="120"/>
        <w:jc w:val="both"/>
        <w:rPr>
          <w:rFonts w:ascii="Bookman Old Style" w:hAnsi="Bookman Old Style" w:cs="Cambria" w:cstheme="minorHAnsi"/>
          <w:b/>
          <w:b/>
          <w:sz w:val="24"/>
          <w:szCs w:val="24"/>
        </w:rPr>
      </w:pPr>
      <w:r>
        <w:rPr>
          <w:rFonts w:cs="Arial" w:ascii="Verdana" w:hAnsi="Verdana"/>
          <w:b/>
          <w:sz w:val="20"/>
          <w:szCs w:val="20"/>
        </w:rPr>
        <w:t>1.4</w:t>
      </w:r>
      <w:r>
        <w:rPr>
          <w:rFonts w:cs="Cambria" w:ascii="Verdana" w:hAnsi="Verdana" w:cstheme="minorHAnsi"/>
          <w:b/>
          <w:sz w:val="20"/>
          <w:szCs w:val="20"/>
        </w:rPr>
        <w:t xml:space="preserve"> Necessidade de Consolidação da Demanda para Toda a Estrutura: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bCs/>
          <w:sz w:val="24"/>
          <w:szCs w:val="24"/>
        </w:rPr>
      </w:pPr>
      <w:r>
        <w:rPr>
          <w:rFonts w:cs="Cambria" w:ascii="Verdana" w:hAnsi="Verdana" w:cstheme="minorHAnsi"/>
          <w:bCs/>
          <w:sz w:val="20"/>
          <w:szCs w:val="20"/>
        </w:rPr>
        <w:t>( ) Após a Solicitação da Demanda verificou-se a necessidade de consolidação da demanda para outras unidades da estrutura e constam as SDs respectivas em anexo.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Cambria" w:cstheme="minorHAnsi"/>
          <w:bCs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(  ) Após</w:t>
      </w:r>
      <w:r>
        <w:rPr>
          <w:rFonts w:cs="Cambria" w:ascii="Verdana" w:hAnsi="Verdana" w:cstheme="minorHAnsi"/>
          <w:bCs/>
          <w:sz w:val="20"/>
          <w:szCs w:val="20"/>
        </w:rPr>
        <w:t xml:space="preserve"> a Solicitação da Demanda verificou-se que o objeto solicitado é específico da Secretaria Demandante e a aquisição não requer consolidação.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color w:val="FF0000"/>
        </w:rPr>
      </w:pPr>
      <w:r>
        <w:rPr>
          <w:rFonts w:cs="Cambria" w:ascii="Verdana" w:hAnsi="Verdana" w:cstheme="minorHAnsi"/>
          <w:bCs/>
          <w:sz w:val="20"/>
          <w:szCs w:val="20"/>
        </w:rPr>
        <w:t xml:space="preserve">1.5 </w:t>
      </w:r>
      <w:r>
        <w:rPr>
          <w:rFonts w:cs="Cambria" w:ascii="Verdana" w:hAnsi="Verdana" w:cstheme="minorHAnsi"/>
          <w:b/>
          <w:bCs/>
          <w:sz w:val="20"/>
          <w:szCs w:val="20"/>
        </w:rPr>
        <w:t>Demais Justificativas Pertinentes</w:t>
      </w:r>
    </w:p>
    <w:p>
      <w:pPr>
        <w:pStyle w:val="Normal"/>
        <w:rPr>
          <w:rFonts w:ascii="Bookman Old Style" w:hAnsi="Bookman Old Style"/>
          <w:i/>
          <w:i/>
          <w:color w:val="FF0000"/>
          <w:sz w:val="20"/>
          <w:szCs w:val="24"/>
        </w:rPr>
      </w:pPr>
      <w:r>
        <w:rPr>
          <w:rFonts w:ascii="Verdana" w:hAnsi="Verdana"/>
          <w:i/>
          <w:color w:val="FF0000"/>
          <w:sz w:val="20"/>
          <w:szCs w:val="20"/>
        </w:rPr>
        <w:t>* pontuar justificativas específicas do objeto, ex.:</w:t>
      </w:r>
    </w:p>
    <w:p>
      <w:pPr>
        <w:pStyle w:val="Normal"/>
        <w:rPr>
          <w:rFonts w:ascii="Bookman Old Style" w:hAnsi="Bookman Old Style"/>
          <w:i/>
          <w:i/>
          <w:color w:val="FF0000"/>
          <w:sz w:val="20"/>
          <w:szCs w:val="24"/>
        </w:rPr>
      </w:pPr>
      <w:r>
        <w:rPr>
          <w:rFonts w:ascii="Verdana" w:hAnsi="Verdana"/>
          <w:i/>
          <w:color w:val="FF0000"/>
          <w:sz w:val="20"/>
          <w:szCs w:val="20"/>
        </w:rPr>
        <w:t>mão de obra local;</w:t>
      </w:r>
    </w:p>
    <w:p>
      <w:pPr>
        <w:pStyle w:val="Normal"/>
        <w:rPr>
          <w:rFonts w:ascii="Bookman Old Style" w:hAnsi="Bookman Old Style"/>
          <w:i/>
          <w:i/>
          <w:color w:val="FF0000"/>
          <w:sz w:val="20"/>
          <w:szCs w:val="24"/>
        </w:rPr>
      </w:pPr>
      <w:r>
        <w:rPr>
          <w:rFonts w:ascii="Verdana" w:hAnsi="Verdana"/>
          <w:i/>
          <w:color w:val="FF0000"/>
          <w:sz w:val="20"/>
          <w:szCs w:val="20"/>
        </w:rPr>
        <w:t>exigência de visita ao local da obra;</w:t>
      </w:r>
    </w:p>
    <w:p>
      <w:pPr>
        <w:pStyle w:val="Normal"/>
        <w:rPr>
          <w:rFonts w:ascii="Bookman Old Style" w:hAnsi="Bookman Old Style"/>
          <w:i/>
          <w:i/>
          <w:color w:val="FF0000"/>
          <w:sz w:val="20"/>
          <w:szCs w:val="24"/>
        </w:rPr>
      </w:pPr>
      <w:r>
        <w:rPr>
          <w:rFonts w:ascii="Verdana" w:hAnsi="Verdana"/>
          <w:i/>
          <w:color w:val="FF0000"/>
          <w:sz w:val="20"/>
          <w:szCs w:val="20"/>
        </w:rPr>
        <w:t>orçamento sigiloso;</w:t>
      </w:r>
    </w:p>
    <w:p>
      <w:pPr>
        <w:pStyle w:val="Normal"/>
        <w:rPr>
          <w:rFonts w:ascii="Bookman Old Style" w:hAnsi="Bookman Old Style"/>
          <w:i/>
          <w:i/>
          <w:color w:val="FF0000"/>
          <w:sz w:val="20"/>
          <w:szCs w:val="24"/>
        </w:rPr>
      </w:pPr>
      <w:r>
        <w:rPr>
          <w:rFonts w:ascii="Verdana" w:hAnsi="Verdana"/>
          <w:i/>
          <w:color w:val="FF0000"/>
          <w:sz w:val="20"/>
          <w:szCs w:val="20"/>
        </w:rPr>
        <w:t>margem de preferência;</w:t>
      </w:r>
    </w:p>
    <w:p>
      <w:pPr>
        <w:pStyle w:val="Normal"/>
        <w:rPr>
          <w:rFonts w:ascii="Bookman Old Style" w:hAnsi="Bookman Old Style"/>
          <w:i/>
          <w:i/>
          <w:color w:val="FF0000"/>
          <w:sz w:val="20"/>
          <w:szCs w:val="24"/>
        </w:rPr>
      </w:pPr>
      <w:r>
        <w:rPr>
          <w:rFonts w:ascii="Verdana" w:hAnsi="Verdana"/>
          <w:i/>
          <w:color w:val="FF0000"/>
          <w:sz w:val="20"/>
          <w:szCs w:val="20"/>
        </w:rPr>
        <w:t>assistência técnica ou manutenção na sede do município ou a distancia compatível.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Ttulo1"/>
        <w:tabs>
          <w:tab w:val="clear" w:pos="720"/>
          <w:tab w:val="left" w:pos="142" w:leader="none"/>
          <w:tab w:val="left" w:pos="9073" w:leader="none"/>
        </w:tabs>
        <w:spacing w:before="57" w:after="0"/>
        <w:ind w:left="0" w:hanging="0"/>
        <w:jc w:val="left"/>
        <w:rPr>
          <w:rFonts w:ascii="Bookman Old Style" w:hAnsi="Bookman Old Style" w:eastAsia="Times New Roman" w:cs="Times New Roman"/>
          <w:b w:val="false"/>
          <w:b w:val="false"/>
          <w:sz w:val="24"/>
          <w:szCs w:val="24"/>
          <w:highlight w:val="yellow"/>
        </w:rPr>
      </w:pPr>
      <w:r>
        <w:rPr>
          <w:rFonts w:ascii="Verdana" w:hAnsi="Verdana"/>
          <w:sz w:val="20"/>
          <w:szCs w:val="20"/>
          <w:shd w:fill="EEECE1" w:val="clear"/>
        </w:rPr>
        <w:t>2. Do Objeto da Contratação</w:t>
      </w:r>
      <w:r>
        <w:rPr>
          <w:rFonts w:eastAsia="Times New Roman" w:cs="Times New Roman" w:ascii="Verdana" w:hAnsi="Verdana"/>
          <w:b w:val="false"/>
          <w:sz w:val="20"/>
          <w:szCs w:val="20"/>
          <w:shd w:fill="EEECE1" w:val="clear"/>
        </w:rPr>
        <w:tab/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Ttulo1"/>
        <w:tabs>
          <w:tab w:val="clear" w:pos="720"/>
          <w:tab w:val="left" w:pos="142" w:leader="none"/>
          <w:tab w:val="left" w:pos="9073" w:leader="none"/>
        </w:tabs>
        <w:spacing w:before="57" w:after="0"/>
        <w:ind w:left="0" w:hanging="0"/>
        <w:rPr>
          <w:rFonts w:ascii="Bookman Old Style" w:hAnsi="Bookman Old Style"/>
          <w:sz w:val="24"/>
          <w:szCs w:val="24"/>
          <w:highlight w:val="yellow"/>
        </w:rPr>
      </w:pPr>
      <w:r>
        <w:rPr>
          <w:rFonts w:ascii="Verdana" w:hAnsi="Verdana"/>
          <w:sz w:val="20"/>
          <w:szCs w:val="20"/>
          <w:shd w:fill="EEECE1" w:val="clear"/>
        </w:rPr>
        <w:t>3. Da Necessidade/Justificativa da Contratação</w:t>
        <w:tab/>
      </w:r>
    </w:p>
    <w:p>
      <w:pPr>
        <w:pStyle w:val="Normal"/>
        <w:spacing w:before="1" w:after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Ttulo1"/>
        <w:tabs>
          <w:tab w:val="clear" w:pos="720"/>
          <w:tab w:val="left" w:pos="142" w:leader="none"/>
          <w:tab w:val="left" w:pos="9072" w:leader="none"/>
        </w:tabs>
        <w:spacing w:before="57" w:after="0"/>
        <w:ind w:left="0" w:hanging="0"/>
        <w:jc w:val="left"/>
        <w:rPr>
          <w:rFonts w:ascii="Bookman Old Style" w:hAnsi="Bookman Old Style"/>
          <w:sz w:val="24"/>
          <w:szCs w:val="24"/>
          <w:highlight w:val="yellow"/>
        </w:rPr>
      </w:pPr>
      <w:r>
        <w:rPr>
          <w:rFonts w:ascii="Verdana" w:hAnsi="Verdana"/>
          <w:sz w:val="20"/>
          <w:szCs w:val="20"/>
          <w:shd w:fill="EEECE1" w:val="clear"/>
        </w:rPr>
        <w:t>4. Da Especificação Técnica do objeto</w:t>
      </w:r>
    </w:p>
    <w:p>
      <w:pPr>
        <w:pStyle w:val="Ttulo1"/>
        <w:tabs>
          <w:tab w:val="clear" w:pos="720"/>
          <w:tab w:val="left" w:pos="709" w:leader="none"/>
          <w:tab w:val="left" w:pos="9073" w:leader="none"/>
        </w:tabs>
        <w:spacing w:before="57" w:after="0"/>
        <w:ind w:left="0" w:right="1168" w:firstLine="26"/>
        <w:rPr>
          <w:rFonts w:ascii="Bookman Old Style" w:hAnsi="Bookman Old Style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Bookman Old Style" w:hAnsi="Bookman Old Style"/>
          <w:b w:val="false"/>
          <w:sz w:val="24"/>
          <w:szCs w:val="24"/>
        </w:rPr>
      </w:r>
    </w:p>
    <w:p>
      <w:pPr>
        <w:pStyle w:val="Ttulo1"/>
        <w:tabs>
          <w:tab w:val="clear" w:pos="720"/>
          <w:tab w:val="left" w:pos="709" w:leader="none"/>
          <w:tab w:val="left" w:pos="9073" w:leader="none"/>
        </w:tabs>
        <w:spacing w:before="57" w:after="0"/>
        <w:ind w:left="0" w:right="1168" w:firstLine="26"/>
        <w:rPr>
          <w:rFonts w:ascii="Bookman Old Style" w:hAnsi="Bookman Old Style"/>
          <w:sz w:val="24"/>
          <w:szCs w:val="24"/>
          <w:highlight w:val="yellow"/>
        </w:rPr>
      </w:pPr>
      <w:r>
        <w:rPr>
          <w:rFonts w:ascii="Verdana" w:hAnsi="Verdana"/>
          <w:sz w:val="20"/>
          <w:szCs w:val="20"/>
          <w:shd w:fill="EEECE1" w:val="clear"/>
        </w:rPr>
        <w:t>5. Dos Requisitos da Contratação</w:t>
      </w:r>
    </w:p>
    <w:p>
      <w:pPr>
        <w:pStyle w:val="Normal"/>
        <w:tabs>
          <w:tab w:val="clear" w:pos="720"/>
          <w:tab w:val="left" w:pos="1108" w:leader="none"/>
        </w:tabs>
        <w:spacing w:before="120" w:after="0"/>
        <w:ind w:right="1190" w:hanging="0"/>
        <w:jc w:val="both"/>
        <w:rPr>
          <w:rFonts w:ascii="Bookman Old Style" w:hAnsi="Bookman Old Style"/>
          <w:b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b/>
          <w:b/>
        </w:rPr>
      </w:pPr>
      <w:r>
        <w:rPr>
          <w:rFonts w:cs="Arial" w:ascii="Verdana" w:hAnsi="Verdana"/>
          <w:b/>
          <w:sz w:val="20"/>
          <w:szCs w:val="20"/>
        </w:rPr>
        <w:t>5.1 Da Forma de Solicitação do Objeto: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b/>
          <w:b/>
        </w:rPr>
      </w:pPr>
      <w:r>
        <w:rPr>
          <w:rFonts w:cs="Arial" w:ascii="Verdana" w:hAnsi="Verdana"/>
          <w:b/>
          <w:sz w:val="20"/>
          <w:szCs w:val="20"/>
        </w:rPr>
        <w:t>5.2 Do Prazo para a Entrega do Objeto: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701" w:leader="none"/>
        </w:tabs>
        <w:spacing w:before="120" w:after="0"/>
        <w:contextualSpacing/>
        <w:jc w:val="both"/>
        <w:rPr>
          <w:rFonts w:ascii="Bookman Old Style" w:hAnsi="Bookman Old Style" w:cs="Arial"/>
          <w:b/>
          <w:b/>
        </w:rPr>
      </w:pPr>
      <w:r>
        <w:rPr>
          <w:rFonts w:cs="Arial" w:ascii="Verdana" w:hAnsi="Verdana"/>
          <w:b/>
          <w:sz w:val="20"/>
          <w:szCs w:val="20"/>
        </w:rPr>
        <w:t>Do Local e Hora da Entrega do Objeto: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Ttulo1"/>
        <w:tabs>
          <w:tab w:val="clear" w:pos="720"/>
          <w:tab w:val="left" w:pos="1108" w:leader="none"/>
          <w:tab w:val="left" w:pos="9073" w:leader="none"/>
        </w:tabs>
        <w:spacing w:before="57" w:after="0"/>
        <w:ind w:left="0" w:hanging="0"/>
        <w:rPr>
          <w:rFonts w:ascii="Bookman Old Style" w:hAnsi="Bookman Old Style" w:eastAsia="Times New Roman" w:cs="Times New Roman"/>
          <w:b w:val="false"/>
          <w:b w:val="false"/>
          <w:sz w:val="24"/>
          <w:szCs w:val="24"/>
        </w:rPr>
      </w:pPr>
      <w:r>
        <w:rPr>
          <w:rFonts w:ascii="Verdana" w:hAnsi="Verdana"/>
          <w:sz w:val="20"/>
          <w:szCs w:val="20"/>
          <w:shd w:fill="EEECE1" w:val="clear"/>
        </w:rPr>
        <w:t>6. Das Quantidades Estimadas</w:t>
      </w:r>
      <w:r>
        <w:rPr>
          <w:rFonts w:eastAsia="Times New Roman" w:cs="Times New Roman" w:ascii="Verdana" w:hAnsi="Verdana"/>
          <w:b w:val="false"/>
          <w:sz w:val="20"/>
          <w:szCs w:val="20"/>
          <w:shd w:fill="EEECE1" w:val="clear"/>
        </w:rPr>
        <w:tab/>
      </w:r>
    </w:p>
    <w:p>
      <w:pPr>
        <w:pStyle w:val="Normal"/>
        <w:tabs>
          <w:tab w:val="clear" w:pos="720"/>
          <w:tab w:val="left" w:pos="930" w:leader="none"/>
        </w:tabs>
        <w:spacing w:before="120" w:after="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Conforme estudo do consumo anterior histórico bem como, considerando o quantitativo solicitado e eventos que impactam na demanda futura, a quantidade para atender a necessidade da Administração segue conforme tabela abaixo:</w:t>
      </w:r>
    </w:p>
    <w:p>
      <w:pPr>
        <w:pStyle w:val="Normal"/>
        <w:tabs>
          <w:tab w:val="clear" w:pos="720"/>
          <w:tab w:val="left" w:pos="284" w:leader="none"/>
        </w:tabs>
        <w:spacing w:before="120" w:after="0"/>
        <w:jc w:val="both"/>
        <w:rPr>
          <w:rFonts w:ascii="Bookman Old Style" w:hAnsi="Bookman Old Style" w:eastAsia="" w:cs="Arial" w:eastAsiaTheme="minorEastAsia"/>
          <w:bCs/>
          <w:i/>
          <w:i/>
          <w:color w:val="FF0000"/>
          <w:sz w:val="20"/>
          <w:szCs w:val="20"/>
        </w:rPr>
      </w:pPr>
      <w:r>
        <w:rPr>
          <w:rFonts w:eastAsia="" w:cs="Arial" w:eastAsiaTheme="minorEastAsia" w:ascii="Bookman Old Style" w:hAnsi="Bookman Old Style"/>
          <w:bCs/>
          <w:i/>
          <w:color w:val="FF0000"/>
          <w:sz w:val="20"/>
          <w:szCs w:val="20"/>
        </w:rPr>
      </w:r>
    </w:p>
    <w:p>
      <w:pPr>
        <w:pStyle w:val="Ttulo1"/>
        <w:numPr>
          <w:ilvl w:val="0"/>
          <w:numId w:val="0"/>
        </w:numPr>
        <w:tabs>
          <w:tab w:val="clear" w:pos="720"/>
          <w:tab w:val="left" w:pos="1276" w:leader="none"/>
          <w:tab w:val="left" w:pos="9073" w:leader="none"/>
        </w:tabs>
        <w:spacing w:before="57" w:after="0"/>
        <w:ind w:left="2160" w:right="1168" w:hanging="0"/>
        <w:rPr>
          <w:rFonts w:ascii="Bookman Old Style" w:hAnsi="Bookman Old Style"/>
          <w:b w:val="false"/>
          <w:b w:val="false"/>
          <w:color w:val="000000"/>
          <w:sz w:val="24"/>
          <w:szCs w:val="24"/>
        </w:rPr>
      </w:pPr>
      <w:r>
        <w:rPr>
          <w:rFonts w:ascii="Bookman Old Style" w:hAnsi="Bookman Old Style"/>
          <w:b w:val="false"/>
          <w:color w:val="000000"/>
          <w:sz w:val="24"/>
          <w:szCs w:val="24"/>
        </w:rPr>
      </w:r>
    </w:p>
    <w:p>
      <w:pPr>
        <w:pStyle w:val="Ttulo1"/>
        <w:tabs>
          <w:tab w:val="clear" w:pos="720"/>
          <w:tab w:val="left" w:pos="1108" w:leader="none"/>
          <w:tab w:val="left" w:pos="9073" w:leader="none"/>
        </w:tabs>
        <w:ind w:left="0" w:hanging="0"/>
        <w:rPr>
          <w:rFonts w:ascii="Bookman Old Style" w:hAnsi="Bookman Old Style" w:eastAsia="Times New Roman" w:cs="Times New Roman"/>
          <w:b w:val="false"/>
          <w:b w:val="false"/>
          <w:sz w:val="24"/>
          <w:szCs w:val="24"/>
        </w:rPr>
      </w:pPr>
      <w:r>
        <w:rPr>
          <w:rFonts w:ascii="Verdana" w:hAnsi="Verdana"/>
          <w:sz w:val="20"/>
          <w:szCs w:val="20"/>
          <w:shd w:fill="EEECE1" w:val="clear"/>
        </w:rPr>
        <w:t>7. Da Estimativa do Valor da Contratação</w:t>
      </w:r>
      <w:r>
        <w:rPr>
          <w:rFonts w:eastAsia="Times New Roman" w:cs="Times New Roman" w:ascii="Verdana" w:hAnsi="Verdana"/>
          <w:b w:val="false"/>
          <w:sz w:val="20"/>
          <w:szCs w:val="20"/>
          <w:shd w:fill="EEECE1" w:val="clear"/>
        </w:rPr>
        <w:tab/>
      </w:r>
    </w:p>
    <w:p>
      <w:pPr>
        <w:pStyle w:val="Normal"/>
        <w:tabs>
          <w:tab w:val="clear" w:pos="720"/>
          <w:tab w:val="left" w:pos="930" w:leader="none"/>
        </w:tabs>
        <w:spacing w:before="120" w:after="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Conforme levantamento inicial de preços e mapa comparativo abaixo, demonstramos o valor aproximado da contratação, cujo valor final do orçamento será confirmado e complementado em pesquisa formalizada, nos moldes legais, pelo setor competente.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84" w:leader="none"/>
        </w:tabs>
        <w:spacing w:before="120" w:after="0"/>
        <w:ind w:left="0" w:hanging="0"/>
        <w:contextualSpacing/>
        <w:jc w:val="both"/>
        <w:rPr>
          <w:rFonts w:ascii="Bookman Old Style" w:hAnsi="Bookman Old Style" w:eastAsia="" w:cs="Arial" w:eastAsiaTheme="minorEastAsia"/>
          <w:bCs/>
          <w:i/>
          <w:i/>
          <w:color w:val="FF0000"/>
          <w:sz w:val="20"/>
          <w:szCs w:val="20"/>
        </w:rPr>
      </w:pPr>
      <w:r>
        <w:rPr>
          <w:rFonts w:eastAsia="" w:cs="Arial" w:eastAsiaTheme="minorEastAsia" w:ascii="Bookman Old Style" w:hAnsi="Bookman Old Style"/>
          <w:bCs/>
          <w:i/>
          <w:color w:val="FF0000"/>
          <w:sz w:val="20"/>
          <w:szCs w:val="20"/>
        </w:rPr>
      </w:r>
    </w:p>
    <w:p>
      <w:pPr>
        <w:pStyle w:val="Normal"/>
        <w:spacing w:before="3" w:after="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shd w:val="clear" w:color="auto" w:fill="D9D9D9" w:themeFill="background1" w:themeFillShade="d9"/>
        <w:tabs>
          <w:tab w:val="clear" w:pos="720"/>
          <w:tab w:val="left" w:pos="284" w:leader="none"/>
        </w:tabs>
        <w:spacing w:before="120" w:after="0"/>
        <w:jc w:val="both"/>
        <w:rPr>
          <w:rFonts w:ascii="Bookman Old Style" w:hAnsi="Bookman Old Style" w:eastAsia="" w:cs="Arial" w:eastAsiaTheme="minorEastAsia"/>
          <w:b/>
          <w:b/>
        </w:rPr>
      </w:pPr>
      <w:r>
        <w:rPr>
          <w:rFonts w:cs="Arial" w:ascii="Verdana" w:hAnsi="Verdana"/>
          <w:b/>
          <w:sz w:val="20"/>
          <w:szCs w:val="20"/>
        </w:rPr>
        <w:t>8. DO ALINHAMENTO AOS INSTRUMENTOS DE PLANEJAMENTO</w:t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ascii="Verdana" w:hAnsi="Verdana" w:cstheme="minorHAnsi"/>
        </w:rPr>
        <w:t>O objeto estudado encontra-se alinhado com o planejamento orçamentário do município.</w:t>
      </w:r>
    </w:p>
    <w:p>
      <w:pPr>
        <w:pStyle w:val="Normal"/>
        <w:tabs>
          <w:tab w:val="clear" w:pos="720"/>
          <w:tab w:val="left" w:pos="930" w:leader="none"/>
        </w:tabs>
        <w:spacing w:before="120" w:after="0"/>
        <w:jc w:val="both"/>
        <w:rPr>
          <w:rFonts w:ascii="Bookman Old Style" w:hAnsi="Bookman Old Style" w:eastAsia="" w:cs="Arial" w:eastAsiaTheme="minorEastAsia"/>
          <w:bCs/>
          <w:i/>
          <w:i/>
          <w:color w:val="FF0000"/>
          <w:sz w:val="20"/>
        </w:rPr>
      </w:pPr>
      <w:r>
        <w:rPr>
          <w:rFonts w:eastAsia="" w:cs="Arial" w:eastAsiaTheme="minorEastAsia" w:ascii="Bookman Old Style" w:hAnsi="Bookman Old Style"/>
          <w:bCs/>
          <w:i/>
          <w:color w:val="FF0000"/>
          <w:sz w:val="20"/>
        </w:rPr>
      </w:r>
    </w:p>
    <w:tbl>
      <w:tblPr>
        <w:tblW w:w="85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4"/>
      </w:tblGrid>
      <w:tr>
        <w:trPr/>
        <w:tc>
          <w:tcPr>
            <w:tcW w:w="8504" w:type="dxa"/>
            <w:tcBorders/>
            <w:shd w:color="auto"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before="120" w:after="0"/>
              <w:ind w:left="142" w:hanging="0"/>
              <w:jc w:val="both"/>
              <w:rPr>
                <w:rFonts w:ascii="Bookman Old Style" w:hAnsi="Bookman Old Style" w:cs="Arial"/>
                <w:b/>
                <w:b/>
                <w:lang w:eastAsia="en-US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9. DA SOLUÇÃO DE MERCADO</w:t>
            </w:r>
          </w:p>
        </w:tc>
      </w:tr>
    </w:tbl>
    <w:p>
      <w:pPr>
        <w:pStyle w:val="Contedodatabela"/>
        <w:spacing w:lineRule="auto" w:line="276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cs="Arial" w:ascii="Bookman Old Style" w:hAnsi="Bookman Old Style"/>
          <w:sz w:val="24"/>
          <w:szCs w:val="24"/>
        </w:rPr>
      </w:r>
    </w:p>
    <w:p>
      <w:pPr>
        <w:pStyle w:val="Contedodatabela"/>
        <w:spacing w:lineRule="auto" w:line="276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cs="Arial" w:ascii="Verdana" w:hAnsi="Verdana"/>
        </w:rPr>
        <w:t>A partir dos estudos realizados para o objeto estudado, foram identificadas as seguintes soluções de mercado:</w:t>
      </w:r>
    </w:p>
    <w:p>
      <w:pPr>
        <w:pStyle w:val="Contedodatabela"/>
        <w:spacing w:lineRule="auto" w:line="276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cs="Arial" w:ascii="Bookman Old Style" w:hAnsi="Bookman Old Style"/>
          <w:sz w:val="24"/>
          <w:szCs w:val="24"/>
        </w:rPr>
      </w:r>
    </w:p>
    <w:p>
      <w:pPr>
        <w:pStyle w:val="Contedodatabela"/>
        <w:spacing w:lineRule="auto" w:line="276"/>
        <w:jc w:val="both"/>
        <w:rPr>
          <w:rFonts w:ascii="Bookman Old Style" w:hAnsi="Bookman Old Style" w:cs="Arial"/>
          <w:i/>
          <w:i/>
          <w:color w:val="FF0000"/>
          <w:sz w:val="24"/>
          <w:szCs w:val="24"/>
        </w:rPr>
      </w:pPr>
      <w:r>
        <w:rPr>
          <w:rFonts w:cs="Arial" w:ascii="Bookman Old Style" w:hAnsi="Bookman Old Style"/>
          <w:i/>
          <w:color w:val="FF0000"/>
          <w:sz w:val="24"/>
          <w:szCs w:val="24"/>
        </w:rPr>
      </w:r>
    </w:p>
    <w:p>
      <w:pPr>
        <w:pStyle w:val="Contedodatabela"/>
        <w:spacing w:lineRule="auto" w:line="276"/>
        <w:ind w:left="360" w:hanging="0"/>
        <w:jc w:val="both"/>
        <w:rPr>
          <w:rFonts w:ascii="Bookman Old Style" w:hAnsi="Bookman Old Style" w:cs="Arial"/>
          <w:b/>
          <w:b/>
          <w:sz w:val="24"/>
          <w:szCs w:val="24"/>
        </w:rPr>
      </w:pPr>
      <w:r>
        <w:rPr>
          <w:rFonts w:cs="Arial" w:ascii="Bookman Old Style" w:hAnsi="Bookman Old Style"/>
          <w:b/>
          <w:sz w:val="24"/>
          <w:szCs w:val="24"/>
        </w:rPr>
      </w:r>
    </w:p>
    <w:p>
      <w:pPr>
        <w:pStyle w:val="Contedodatabela"/>
        <w:numPr>
          <w:ilvl w:val="1"/>
          <w:numId w:val="3"/>
        </w:numPr>
        <w:spacing w:lineRule="auto" w:line="276"/>
        <w:jc w:val="both"/>
        <w:rPr>
          <w:rFonts w:ascii="Bookman Old Style" w:hAnsi="Bookman Old Style" w:cs="Arial"/>
          <w:b/>
          <w:b/>
          <w:sz w:val="24"/>
          <w:szCs w:val="24"/>
        </w:rPr>
      </w:pPr>
      <w:r>
        <w:rPr>
          <w:rFonts w:cs="Arial" w:ascii="Verdana" w:hAnsi="Verdana"/>
          <w:b/>
        </w:rPr>
        <w:t>Solução sugerida: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  <w:bookmarkStart w:id="2" w:name="_gjdgxs"/>
      <w:bookmarkStart w:id="3" w:name="_gjdgxs"/>
      <w:bookmarkEnd w:id="3"/>
    </w:p>
    <w:tbl>
      <w:tblPr>
        <w:tblW w:w="85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4"/>
      </w:tblGrid>
      <w:tr>
        <w:trPr/>
        <w:tc>
          <w:tcPr>
            <w:tcW w:w="8504" w:type="dxa"/>
            <w:tcBorders/>
            <w:shd w:color="auto"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before="120" w:after="0"/>
              <w:jc w:val="both"/>
              <w:rPr>
                <w:rFonts w:ascii="Bookman Old Style" w:hAnsi="Bookman Old Style" w:cs="Arial"/>
                <w:b/>
                <w:b/>
                <w:lang w:eastAsia="en-US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10. DA DESCRIÇÃO DA SOLUÇÃO COMO UM TODO</w:t>
            </w:r>
          </w:p>
        </w:tc>
      </w:tr>
    </w:tbl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  <w:lang w:eastAsia="en-US"/>
        </w:rPr>
      </w:pPr>
      <w:r>
        <w:rPr>
          <w:rFonts w:cs="Cambria" w:cstheme="minorHAnsi" w:ascii="Bookman Old Style" w:hAnsi="Bookman Old Style"/>
          <w:sz w:val="24"/>
          <w:szCs w:val="24"/>
          <w:lang w:eastAsia="en-US"/>
        </w:rPr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(   ) O objeto estudado não requer manutenção ou assistência técnica.</w:t>
      </w:r>
    </w:p>
    <w:p>
      <w:pPr>
        <w:pStyle w:val="Normal"/>
        <w:spacing w:before="0" w:after="120"/>
        <w:jc w:val="both"/>
        <w:rPr>
          <w:rFonts w:ascii="Bookman Old Style" w:hAnsi="Bookman Old Style" w:cs="Cambria" w:cstheme="minorHAnsi"/>
          <w:sz w:val="24"/>
          <w:szCs w:val="24"/>
        </w:rPr>
      </w:pPr>
      <w:r>
        <w:rPr>
          <w:rFonts w:cs="Cambria" w:ascii="Verdana" w:hAnsi="Verdana" w:cstheme="minorHAnsi"/>
          <w:sz w:val="20"/>
          <w:szCs w:val="20"/>
        </w:rPr>
        <w:t>(   ) O objeto em estudo requer manutenção ou assistência técnica, que serão prestados nos termos descritos no item “Das Contratações Correlatas”.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tbl>
      <w:tblPr>
        <w:tblW w:w="85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4"/>
      </w:tblGrid>
      <w:tr>
        <w:trPr/>
        <w:tc>
          <w:tcPr>
            <w:tcW w:w="8504" w:type="dxa"/>
            <w:tcBorders/>
            <w:shd w:color="auto"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before="120" w:after="0"/>
              <w:jc w:val="both"/>
              <w:rPr>
                <w:rFonts w:ascii="Bookman Old Style" w:hAnsi="Bookman Old Style" w:cs="Arial"/>
                <w:b/>
                <w:b/>
                <w:lang w:eastAsia="en-US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11. DA JUSTIFICATIVA PARA O PARCELAMENTO OU NÃO DA SOLUÇÃO</w:t>
            </w:r>
          </w:p>
        </w:tc>
      </w:tr>
    </w:tbl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cstheme="minorHAnsi" w:ascii="Bookman Old Style" w:hAnsi="Bookman Old Style"/>
        </w:rPr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  <w:b/>
          <w:b/>
          <w:u w:val="single"/>
        </w:rPr>
      </w:pPr>
      <w:r>
        <w:rPr>
          <w:rFonts w:cs="Cambria" w:ascii="Verdana" w:hAnsi="Verdana" w:cstheme="minorHAnsi"/>
        </w:rPr>
        <w:t xml:space="preserve">(   ) A aquisição do objeto estudado se dará de forma parcelada, na intenção de melhor oportunizar </w:t>
      </w:r>
      <w:r>
        <w:rPr>
          <w:rFonts w:cs="Cambria" w:ascii="Verdana" w:hAnsi="Verdana" w:cstheme="minorHAnsi"/>
          <w:b/>
          <w:u w:val="single"/>
        </w:rPr>
        <w:t>a participação de um maior número possível de empresas interessadas e assim fomentar a economia.</w:t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cstheme="minorHAnsi" w:ascii="Bookman Old Style" w:hAnsi="Bookman Old Style"/>
        </w:rPr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ascii="Verdana" w:hAnsi="Verdana" w:cstheme="minorHAnsi"/>
        </w:rPr>
        <w:t xml:space="preserve">(   ) A contratação do objeto não será parcelada por item, considerando prejuízos para o município em relação a </w:t>
      </w:r>
      <w:r>
        <w:rPr>
          <w:rFonts w:cs="Cambria" w:ascii="Verdana" w:hAnsi="Verdana" w:cstheme="minorHAnsi"/>
          <w:u w:val="single"/>
        </w:rPr>
        <w:t>economia de escala e o melhor aproveitamento dos recursos disponíveis, inclusive intentando a facilitação do plano de fiscalização.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tbl>
      <w:tblPr>
        <w:tblW w:w="85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4"/>
      </w:tblGrid>
      <w:tr>
        <w:trPr/>
        <w:tc>
          <w:tcPr>
            <w:tcW w:w="8504" w:type="dxa"/>
            <w:tcBorders/>
            <w:shd w:color="auto"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150" w:leader="none"/>
                <w:tab w:val="left" w:pos="426" w:leader="none"/>
              </w:tabs>
              <w:spacing w:before="120" w:after="0"/>
              <w:jc w:val="both"/>
              <w:rPr>
                <w:rFonts w:ascii="Bookman Old Style" w:hAnsi="Bookman Old Style" w:cs="Arial"/>
                <w:b/>
                <w:b/>
                <w:lang w:eastAsia="en-US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12. DAS PROVIDÊNCIAS PARA ADEQUAÇÃO DO AMBIENTE DO ÓRGÃO</w:t>
            </w:r>
          </w:p>
        </w:tc>
      </w:tr>
    </w:tbl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cstheme="minorHAnsi" w:ascii="Bookman Old Style" w:hAnsi="Bookman Old Style"/>
        </w:rPr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ascii="Verdana" w:hAnsi="Verdana" w:cstheme="minorHAnsi"/>
        </w:rPr>
        <w:t>(   ) O objeto estudado não requer adequações do ambiente do órgão.</w:t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ascii="Verdana" w:hAnsi="Verdana" w:cstheme="minorHAnsi"/>
        </w:rPr>
        <w:t>(  ) O objeto estudado requer as adaptações abaixo descritas para a sua correta e eficiente operacionalização.</w:t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ascii="Verdana" w:hAnsi="Verdana" w:cstheme="minorHAnsi"/>
        </w:rPr>
        <w:t>____________________</w:t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ascii="Verdana" w:hAnsi="Verdana" w:cstheme="minorHAnsi"/>
        </w:rPr>
        <w:t>____________________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Cambria" w:ascii="Verdana" w:hAnsi="Verdana" w:cstheme="minorHAnsi"/>
          <w:sz w:val="20"/>
          <w:szCs w:val="20"/>
        </w:rPr>
        <w:t>_____________</w:t>
        <w:softHyphen/>
        <w:softHyphen/>
        <w:t>___________.</w:t>
      </w:r>
    </w:p>
    <w:tbl>
      <w:tblPr>
        <w:tblW w:w="85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4"/>
      </w:tblGrid>
      <w:tr>
        <w:trPr/>
        <w:tc>
          <w:tcPr>
            <w:tcW w:w="8504" w:type="dxa"/>
            <w:tcBorders/>
            <w:shd w:color="auto"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330" w:leader="none"/>
              </w:tabs>
              <w:spacing w:before="120" w:after="0"/>
              <w:jc w:val="both"/>
              <w:rPr>
                <w:rFonts w:ascii="Bookman Old Style" w:hAnsi="Bookman Old Style" w:cs="Arial"/>
                <w:b/>
                <w:b/>
                <w:lang w:eastAsia="en-US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13. DAS CONTRATAÇÕES CORRELATAS</w:t>
            </w:r>
          </w:p>
        </w:tc>
      </w:tr>
    </w:tbl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cstheme="minorHAnsi" w:ascii="Bookman Old Style" w:hAnsi="Bookman Old Style"/>
        </w:rPr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ascii="Verdana" w:hAnsi="Verdana" w:cstheme="minorHAnsi"/>
        </w:rPr>
        <w:t>(   ) O objeto ora estudado não exige contratação correlata para a sua imediata operacionalização.</w:t>
      </w:r>
    </w:p>
    <w:p>
      <w:pPr>
        <w:pStyle w:val="Normal"/>
        <w:tabs>
          <w:tab w:val="clear" w:pos="720"/>
          <w:tab w:val="left" w:pos="1701" w:leader="none"/>
        </w:tabs>
        <w:spacing w:before="0" w:after="120"/>
        <w:jc w:val="both"/>
        <w:rPr>
          <w:rFonts w:ascii="Bookman Old Style" w:hAnsi="Bookman Old Style" w:cs="Cambria" w:cstheme="minorHAnsi"/>
          <w:sz w:val="24"/>
          <w:szCs w:val="24"/>
          <w:highlight w:val="yellow"/>
        </w:rPr>
      </w:pPr>
      <w:r>
        <w:rPr>
          <w:rFonts w:cs="Cambria" w:cstheme="minorHAnsi" w:ascii="Bookman Old Style" w:hAnsi="Bookman Old Style"/>
          <w:sz w:val="24"/>
          <w:szCs w:val="24"/>
          <w:highlight w:val="yellow"/>
        </w:rPr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ascii="Verdana" w:hAnsi="Verdana" w:cstheme="minorHAnsi"/>
        </w:rPr>
        <w:t>(   ) O objeto ora estudado exige contratação correlata para a viabilizar a sua manutenção, assistência técnica ou instação, que ocorrerá através de processo em andamento ou a ser formalizado, nos termos abaixo expostos:</w:t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ascii="Verdana" w:hAnsi="Verdana" w:cstheme="minorHAnsi"/>
        </w:rPr>
        <w:t>____________________</w:t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ascii="Verdana" w:hAnsi="Verdana" w:cstheme="minorHAnsi"/>
        </w:rPr>
        <w:t>____________________</w:t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ascii="Verdana" w:hAnsi="Verdana" w:cstheme="minorHAnsi"/>
        </w:rPr>
        <w:t>____________________.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tbl>
      <w:tblPr>
        <w:tblW w:w="8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0"/>
      </w:tblGrid>
      <w:tr>
        <w:trPr/>
        <w:tc>
          <w:tcPr>
            <w:tcW w:w="8720" w:type="dxa"/>
            <w:tcBorders/>
            <w:shd w:color="auto"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195" w:leader="none"/>
                <w:tab w:val="left" w:pos="426" w:leader="none"/>
              </w:tabs>
              <w:spacing w:before="120" w:after="0"/>
              <w:jc w:val="both"/>
              <w:rPr>
                <w:rFonts w:ascii="Bookman Old Style" w:hAnsi="Bookman Old Style" w:cs="Arial"/>
                <w:b/>
                <w:b/>
                <w:lang w:eastAsia="en-US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14. DO GERENCIAMENTO DE RISCOS</w:t>
            </w:r>
          </w:p>
        </w:tc>
      </w:tr>
    </w:tbl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cstheme="minorHAnsi" w:ascii="Bookman Old Style" w:hAnsi="Bookman Old Style"/>
        </w:rPr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ascii="Verdana" w:hAnsi="Verdana" w:cstheme="minorHAnsi"/>
        </w:rPr>
        <w:t xml:space="preserve">( ) Os riscos ordinários, comuns a toda contratação, a exemplo da possibilidade de entrega do objeto fora das especificações técnicas pertinentes ou fora do prazo, não serão pontuados na presente análise de riscos, porquanto se encontram previstos no </w:t>
      </w:r>
      <w:r>
        <w:rPr>
          <w:rFonts w:cs="Cambria" w:ascii="Verdana" w:hAnsi="Verdana" w:cstheme="minorHAnsi"/>
          <w:u w:val="single"/>
        </w:rPr>
        <w:t xml:space="preserve">plano básico de fiscalização </w:t>
      </w:r>
      <w:r>
        <w:rPr>
          <w:rFonts w:cs="Cambria" w:ascii="Verdana" w:hAnsi="Verdana" w:cstheme="minorHAnsi"/>
        </w:rPr>
        <w:t>e a equipe não identificou outros riscos que mereçam ora ser pontuados.</w:t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ascii="Verdana" w:hAnsi="Verdana" w:cstheme="minorHAnsi"/>
        </w:rPr>
        <w:t>(    )  o presente estudo identificou os riscos abaixo relacionados:</w:t>
      </w:r>
    </w:p>
    <w:p>
      <w:pPr>
        <w:pStyle w:val="Normal"/>
        <w:tabs>
          <w:tab w:val="clear" w:pos="720"/>
          <w:tab w:val="left" w:pos="2581" w:leader="none"/>
        </w:tabs>
        <w:jc w:val="both"/>
        <w:rPr>
          <w:rFonts w:ascii="Bookman Old Style" w:hAnsi="Bookman Old Style" w:cs="Arial"/>
          <w:szCs w:val="20"/>
        </w:rPr>
      </w:pPr>
      <w:r>
        <w:rPr>
          <w:rFonts w:cs="Arial" w:ascii="Bookman Old Style" w:hAnsi="Bookman Old Style"/>
          <w:szCs w:val="20"/>
        </w:rPr>
      </w:r>
    </w:p>
    <w:tbl>
      <w:tblPr>
        <w:tblW w:w="88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4535"/>
      </w:tblGrid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Bookman Old Style" w:hAnsi="Bookman Old Style" w:cs="Arial"/>
                <w:b/>
                <w:b/>
                <w:sz w:val="16"/>
                <w:lang w:eastAsia="en-US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RISCOS IDENTIFICADOS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Bookman Old Style" w:hAnsi="Bookman Old Style" w:cs="Arial"/>
                <w:b/>
                <w:b/>
                <w:sz w:val="16"/>
                <w:lang w:eastAsia="en-US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MEDIDAS MITIGADORAS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cs="Arial" w:ascii="Bookman Old Style" w:hAnsi="Bookman Old Style"/>
                <w:sz w:val="20"/>
                <w:szCs w:val="20"/>
                <w:lang w:eastAsia="en-US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cs="Arial" w:ascii="Bookman Old Style" w:hAnsi="Bookman Old Style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cs="Arial" w:ascii="Bookman Old Style" w:hAnsi="Bookman Old Style"/>
                <w:sz w:val="20"/>
                <w:szCs w:val="20"/>
                <w:lang w:eastAsia="en-US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cs="Arial" w:ascii="Bookman Old Style" w:hAnsi="Bookman Old Style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cs="Arial" w:ascii="Bookman Old Style" w:hAnsi="Bookman Old Style"/>
                <w:sz w:val="20"/>
                <w:szCs w:val="20"/>
                <w:lang w:eastAsia="en-US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cs="Arial" w:ascii="Bookman Old Style" w:hAnsi="Bookman Old Style"/>
                <w:sz w:val="20"/>
                <w:szCs w:val="20"/>
                <w:lang w:eastAsia="en-US"/>
              </w:rPr>
            </w:r>
          </w:p>
        </w:tc>
      </w:tr>
      <w:tr>
        <w:trPr>
          <w:trHeight w:val="291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cs="Arial" w:ascii="Bookman Old Style" w:hAnsi="Bookman Old Style"/>
                <w:sz w:val="20"/>
                <w:szCs w:val="20"/>
                <w:lang w:eastAsia="en-US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cs="Arial" w:ascii="Bookman Old Style" w:hAnsi="Bookman Old Style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lang w:eastAsia="en-US"/>
        </w:rPr>
      </w:pPr>
      <w:r>
        <w:rPr>
          <w:rFonts w:cs="Arial" w:ascii="Bookman Old Style" w:hAnsi="Bookman Old Style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b/>
          <w:b/>
        </w:rPr>
      </w:pPr>
      <w:r>
        <w:rPr>
          <w:rFonts w:cs="Arial" w:ascii="Verdana" w:hAnsi="Verdana"/>
          <w:b/>
          <w:sz w:val="20"/>
          <w:szCs w:val="20"/>
        </w:rPr>
        <w:t>14.1 Plano básico de fiscalização: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i/>
          <w:i/>
          <w:color w:val="FF0000"/>
        </w:rPr>
      </w:pPr>
      <w:r>
        <w:rPr>
          <w:rFonts w:cs="Arial" w:ascii="Bookman Old Style" w:hAnsi="Bookman Old Style"/>
          <w:i/>
          <w:color w:val="FF0000"/>
        </w:rPr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i/>
          <w:i/>
          <w:color w:val="FF0000"/>
        </w:rPr>
      </w:pPr>
      <w:r>
        <w:rPr>
          <w:rFonts w:cs="Arial" w:ascii="Bookman Old Style" w:hAnsi="Bookman Old Style"/>
          <w:i/>
          <w:color w:val="FF0000"/>
        </w:rPr>
      </w:r>
    </w:p>
    <w:tbl>
      <w:tblPr>
        <w:tblW w:w="85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4"/>
      </w:tblGrid>
      <w:tr>
        <w:trPr/>
        <w:tc>
          <w:tcPr>
            <w:tcW w:w="8504" w:type="dxa"/>
            <w:tcBorders/>
            <w:shd w:color="auto"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462" w:leader="none"/>
              </w:tabs>
              <w:spacing w:before="120" w:after="0"/>
              <w:jc w:val="both"/>
              <w:rPr>
                <w:rFonts w:ascii="Bookman Old Style" w:hAnsi="Bookman Old Style" w:cs="Arial"/>
                <w:b/>
                <w:b/>
                <w:lang w:eastAsia="en-US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15. DOS IMPACTOS AMBIENTAIS DA CONTRATAÇÃO</w:t>
            </w:r>
          </w:p>
        </w:tc>
      </w:tr>
    </w:tbl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lang w:eastAsia="en-US"/>
        </w:rPr>
      </w:pPr>
      <w:r>
        <w:rPr>
          <w:rFonts w:cs="Arial" w:ascii="Bookman Old Style" w:hAnsi="Bookman Old Style"/>
          <w:lang w:eastAsia="en-US"/>
        </w:rPr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ascii="Verdana" w:hAnsi="Verdana" w:cstheme="minorHAnsi"/>
        </w:rPr>
        <w:t>(  ) Para a presente contratação não se verificam impactos ambientais passíveis de registro.</w:t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ascii="Verdana" w:hAnsi="Verdana" w:cstheme="minorHAnsi"/>
        </w:rPr>
        <w:t>(   ) Para a presente contratação, verifica-se o impacto ambiental abaixo relatado, sendo sugeridas as ações pontuadas a seguir para combater/diminuir os efeitos:</w:t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ascii="Verdana" w:hAnsi="Verdana" w:cstheme="minorHAnsi"/>
        </w:rPr>
        <w:t xml:space="preserve"> </w:t>
      </w:r>
      <w:r>
        <w:rPr>
          <w:rFonts w:cs="Cambria" w:ascii="Verdana" w:hAnsi="Verdana" w:cstheme="minorHAnsi"/>
        </w:rPr>
        <w:t>____________________</w:t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ascii="Verdana" w:hAnsi="Verdana" w:cstheme="minorHAnsi"/>
        </w:rPr>
        <w:t>____________________</w:t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ascii="Verdana" w:hAnsi="Verdana" w:cstheme="minorHAnsi"/>
        </w:rPr>
        <w:t>____________________.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>
          <w:trHeight w:val="973" w:hRule="atLeast"/>
        </w:trPr>
        <w:tc>
          <w:tcPr>
            <w:tcW w:w="9464" w:type="dxa"/>
            <w:tcBorders/>
            <w:shd w:color="auto"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426" w:leader="none"/>
              </w:tabs>
              <w:spacing w:before="120" w:after="0"/>
              <w:ind w:left="142" w:hanging="0"/>
              <w:jc w:val="both"/>
              <w:rPr>
                <w:rFonts w:ascii="Bookman Old Style" w:hAnsi="Bookman Old Style" w:cs="Arial"/>
                <w:b/>
                <w:b/>
                <w:lang w:eastAsia="en-US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16. DEMONSTRATIVO DO RESULTADO PRETENDIDO EM TERMO DE ECONOMICIDADE E DE MELHOR APROVEITAMENTO DOS RECURSOS HUMANOS, MATERIAIS E FINANCEIROS DISPONÍVEIS</w:t>
            </w:r>
          </w:p>
        </w:tc>
      </w:tr>
    </w:tbl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  <w:lang w:eastAsia="en-US"/>
        </w:rPr>
      </w:pPr>
      <w:r>
        <w:rPr>
          <w:rFonts w:cs="Arial" w:ascii="Bookman Old Style" w:hAnsi="Bookman Old Style"/>
          <w:lang w:eastAsia="en-US"/>
        </w:rPr>
      </w:r>
    </w:p>
    <w:p>
      <w:pPr>
        <w:pStyle w:val="Contedodatabela"/>
        <w:spacing w:before="0" w:after="120"/>
        <w:jc w:val="both"/>
        <w:rPr>
          <w:rFonts w:ascii="Bookman Old Style" w:hAnsi="Bookman Old Style" w:cs="Cambria" w:cstheme="minorHAnsi"/>
        </w:rPr>
      </w:pPr>
      <w:r>
        <w:rPr>
          <w:rFonts w:cs="Cambria" w:ascii="Verdana" w:hAnsi="Verdana" w:cstheme="minorHAnsi"/>
        </w:rPr>
        <w:t>O objeto estudado, nos termos propostos e justificados no presente relatório, apresentam melhor economia e aproveitamento dos recursos humanos; materiais e financeiros ora disponíveis.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tbl>
      <w:tblPr>
        <w:tblW w:w="9498" w:type="dxa"/>
        <w:jc w:val="left"/>
        <w:tblInd w:w="-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51"/>
        <w:gridCol w:w="5146"/>
      </w:tblGrid>
      <w:tr>
        <w:trPr>
          <w:trHeight w:val="434" w:hRule="atLeast"/>
        </w:trPr>
        <w:tc>
          <w:tcPr>
            <w:tcW w:w="9497" w:type="dxa"/>
            <w:gridSpan w:val="2"/>
            <w:tcBorders/>
            <w:shd w:color="auto" w:fill="BFBFBF" w:val="clear"/>
          </w:tcPr>
          <w:p>
            <w:pPr>
              <w:pStyle w:val="Normal"/>
              <w:widowControl w:val="false"/>
              <w:spacing w:before="57" w:after="0"/>
              <w:ind w:left="142" w:right="2586" w:hanging="0"/>
              <w:jc w:val="both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17. Responsáveis pela elaboração dos ETP</w:t>
            </w:r>
          </w:p>
        </w:tc>
      </w:tr>
      <w:tr>
        <w:trPr>
          <w:trHeight w:val="422" w:hRule="atLeast"/>
        </w:trPr>
        <w:tc>
          <w:tcPr>
            <w:tcW w:w="4351" w:type="dxa"/>
            <w:tcBorders>
              <w:top w:val="single" w:sz="4" w:space="0" w:color="BFBFBF"/>
              <w:left w:val="single" w:sz="4" w:space="0" w:color="BFBFBF"/>
            </w:tcBorders>
            <w:shd w:color="auto" w:fill="EEECE1" w:val="clear"/>
          </w:tcPr>
          <w:p>
            <w:pPr>
              <w:pStyle w:val="Normal"/>
              <w:widowControl w:val="false"/>
              <w:spacing w:before="52" w:after="0"/>
              <w:ind w:left="107" w:hanging="0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5146" w:type="dxa"/>
            <w:tcBorders>
              <w:top w:val="single" w:sz="4" w:space="0" w:color="BFBFBF"/>
              <w:right w:val="single" w:sz="4" w:space="0" w:color="BFBFBF"/>
            </w:tcBorders>
            <w:shd w:color="auto" w:fill="EEECE1" w:val="clear"/>
          </w:tcPr>
          <w:p>
            <w:pPr>
              <w:pStyle w:val="Normal"/>
              <w:widowControl w:val="false"/>
              <w:spacing w:before="52" w:after="0"/>
              <w:ind w:left="107" w:hanging="0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Matrícula:</w:t>
            </w:r>
          </w:p>
        </w:tc>
      </w:tr>
      <w:tr>
        <w:trPr>
          <w:trHeight w:val="226" w:hRule="atLeast"/>
        </w:trPr>
        <w:tc>
          <w:tcPr>
            <w:tcW w:w="4351" w:type="dxa"/>
            <w:tcBorders>
              <w:left w:val="single" w:sz="4" w:space="0" w:color="BFBFBF"/>
              <w:bottom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Bookman Old Style" w:hAnsi="Bookman Old Style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/>
                <w:sz w:val="24"/>
                <w:szCs w:val="24"/>
              </w:rPr>
            </w:r>
          </w:p>
        </w:tc>
        <w:tc>
          <w:tcPr>
            <w:tcW w:w="5146" w:type="dxa"/>
            <w:tcBorders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Bookman Old Style" w:hAnsi="Bookman Old Style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/>
                <w:sz w:val="24"/>
                <w:szCs w:val="24"/>
              </w:rPr>
            </w:r>
          </w:p>
        </w:tc>
      </w:tr>
      <w:tr>
        <w:trPr>
          <w:trHeight w:val="429" w:hRule="atLeast"/>
        </w:trPr>
        <w:tc>
          <w:tcPr>
            <w:tcW w:w="4351" w:type="dxa"/>
            <w:tcBorders>
              <w:top w:val="single" w:sz="4" w:space="0" w:color="BFBFBF"/>
              <w:left w:val="single" w:sz="4" w:space="0" w:color="BFBFBF"/>
            </w:tcBorders>
            <w:shd w:color="auto" w:fill="EEECE1" w:val="clear"/>
          </w:tcPr>
          <w:p>
            <w:pPr>
              <w:pStyle w:val="Normal"/>
              <w:widowControl w:val="false"/>
              <w:spacing w:before="56" w:after="0"/>
              <w:ind w:left="107" w:hanging="0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5146" w:type="dxa"/>
            <w:tcBorders>
              <w:top w:val="single" w:sz="4" w:space="0" w:color="BFBFBF"/>
              <w:right w:val="single" w:sz="4" w:space="0" w:color="BFBFBF"/>
            </w:tcBorders>
            <w:shd w:color="auto" w:fill="EEECE1" w:val="clear"/>
          </w:tcPr>
          <w:p>
            <w:pPr>
              <w:pStyle w:val="Normal"/>
              <w:widowControl w:val="false"/>
              <w:spacing w:before="56" w:after="0"/>
              <w:ind w:left="107" w:hanging="0"/>
              <w:rPr>
                <w:rFonts w:ascii="Bookman Old Style" w:hAnsi="Bookman Old Style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Matrícula:</w:t>
            </w:r>
          </w:p>
        </w:tc>
      </w:tr>
      <w:tr>
        <w:trPr>
          <w:trHeight w:val="429" w:hRule="atLeast"/>
        </w:trPr>
        <w:tc>
          <w:tcPr>
            <w:tcW w:w="4351" w:type="dxa"/>
            <w:tcBorders>
              <w:left w:val="single" w:sz="4" w:space="0" w:color="BFBFBF"/>
              <w:bottom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Bookman Old Style" w:hAnsi="Bookman Old Style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/>
                <w:sz w:val="24"/>
                <w:szCs w:val="24"/>
              </w:rPr>
            </w:r>
          </w:p>
        </w:tc>
        <w:tc>
          <w:tcPr>
            <w:tcW w:w="5146" w:type="dxa"/>
            <w:tcBorders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 w:val="false"/>
              <w:rPr>
                <w:rFonts w:ascii="Bookman Old Style" w:hAnsi="Bookman Old Style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Bookman Old Style" w:hAnsi="Bookman Old Styl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9" w:after="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</w:r>
    </w:p>
    <w:p>
      <w:pPr>
        <w:pStyle w:val="Normal"/>
        <w:spacing w:before="57" w:after="0"/>
        <w:ind w:right="1190" w:firstLine="72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Local e data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60" w:right="1694" w:gutter="0" w:header="0" w:top="660" w:footer="1484" w:bottom="16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18"/>
        <w:ind w:left="1276" w:right="1168" w:hanging="709"/>
        <w:rPr>
          <w:rFonts w:ascii="Bookman Old Style" w:hAnsi="Bookman Old Style"/>
          <w:b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>
          <w:trHeight w:val="309" w:hRule="atLeast"/>
        </w:trPr>
        <w:tc>
          <w:tcPr>
            <w:tcW w:w="9464" w:type="dxa"/>
            <w:tcBorders/>
            <w:shd w:color="auto"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left" w:pos="435" w:leader="none"/>
              </w:tabs>
              <w:spacing w:before="120" w:after="0"/>
              <w:jc w:val="both"/>
              <w:rPr>
                <w:rFonts w:ascii="Bookman Old Style" w:hAnsi="Bookman Old Style" w:cs="Arial"/>
                <w:b/>
                <w:b/>
                <w:lang w:eastAsia="en-US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18. CIÊNCIA DA AUTORIDADE COMPETENTE</w:t>
            </w:r>
          </w:p>
        </w:tc>
      </w:tr>
    </w:tbl>
    <w:p>
      <w:pPr>
        <w:pStyle w:val="Normal"/>
        <w:tabs>
          <w:tab w:val="clear" w:pos="720"/>
          <w:tab w:val="left" w:pos="1701" w:leader="none"/>
        </w:tabs>
        <w:jc w:val="both"/>
        <w:rPr>
          <w:rFonts w:ascii="Arial" w:hAnsi="Arial" w:cs="Arial"/>
          <w:szCs w:val="20"/>
          <w:lang w:eastAsia="en-US"/>
        </w:rPr>
      </w:pPr>
      <w:r>
        <w:rPr>
          <w:rFonts w:cs="Arial" w:ascii="Arial" w:hAnsi="Arial"/>
          <w:szCs w:val="20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jc w:val="both"/>
        <w:rPr>
          <w:rFonts w:ascii="Bookman Old Style" w:hAnsi="Bookman Old Style" w:cs="Arial"/>
          <w:szCs w:val="20"/>
        </w:rPr>
      </w:pPr>
      <w:r>
        <w:rPr>
          <w:rFonts w:cs="Arial" w:ascii="Verdana" w:hAnsi="Verdana"/>
          <w:sz w:val="20"/>
          <w:szCs w:val="20"/>
        </w:rPr>
        <w:t>(    ) Concordo com o estudo técnico realizado e autorizo a contratação nos termos declarados pela equipe de planejamento.</w:t>
      </w:r>
    </w:p>
    <w:p>
      <w:pPr>
        <w:pStyle w:val="Normal"/>
        <w:tabs>
          <w:tab w:val="clear" w:pos="720"/>
          <w:tab w:val="left" w:pos="1701" w:leader="none"/>
        </w:tabs>
        <w:jc w:val="both"/>
        <w:rPr>
          <w:rFonts w:ascii="Bookman Old Style" w:hAnsi="Bookman Old Style" w:cs="Arial"/>
          <w:szCs w:val="20"/>
        </w:rPr>
      </w:pPr>
      <w:r>
        <w:rPr>
          <w:rFonts w:cs="Arial" w:ascii="Verdana" w:hAnsi="Verdana"/>
          <w:sz w:val="20"/>
          <w:szCs w:val="20"/>
        </w:rPr>
        <w:t>(    ) Concordo com os estudos técnicos realizados, acato a inviabilidade indicada e determino o arquivamento do feito.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Verdana" w:hAnsi="Verdana"/>
          <w:sz w:val="20"/>
          <w:szCs w:val="20"/>
        </w:rPr>
        <w:t>Corumbá/MS, ___/___/___.</w:t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tabs>
          <w:tab w:val="clear" w:pos="720"/>
          <w:tab w:val="left" w:pos="1701" w:leader="none"/>
        </w:tabs>
        <w:spacing w:before="120" w:after="0"/>
        <w:jc w:val="both"/>
        <w:rPr>
          <w:rFonts w:ascii="Bookman Old Style" w:hAnsi="Bookman Old Style" w:cs="Arial"/>
        </w:rPr>
      </w:pPr>
      <w:r>
        <w:rPr/>
      </w:r>
    </w:p>
    <w:sectPr>
      <w:type w:val="continuous"/>
      <w:pgSz w:w="11906" w:h="16838"/>
      <w:pgMar w:left="1160" w:right="1694" w:gutter="0" w:header="0" w:top="660" w:footer="1484" w:bottom="168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Bookman Old Style"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tLeast" w:line="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tedodoquadro"/>
      <w:jc w:val="center"/>
      <w:rPr>
        <w:rFonts w:ascii="Arial" w:hAnsi="Arial" w:cs="Arial"/>
        <w:b/>
        <w:b/>
        <w:color w:val="000000"/>
        <w:sz w:val="22"/>
        <w:szCs w:val="22"/>
      </w:rPr>
    </w:pPr>
    <w:r>
      <w:rPr>
        <w:rFonts w:cs="Arial" w:ascii="Arial" w:hAnsi="Arial"/>
        <w:b/>
        <w:color w:val="000000"/>
        <w:sz w:val="22"/>
        <w:szCs w:val="22"/>
      </w:rPr>
    </w:r>
  </w:p>
  <w:p>
    <w:pPr>
      <w:pStyle w:val="Cabealho"/>
      <w:jc w:val="right"/>
      <w:rPr>
        <w:b/>
        <w:b/>
      </w:rPr>
    </w:pPr>
    <w:r>
      <w:rPr>
        <w:b/>
      </w:rPr>
    </w:r>
  </w:p>
  <w:p>
    <w:pPr>
      <w:pStyle w:val="Cabealho"/>
      <w:jc w:val="right"/>
      <w:rPr>
        <w:b/>
        <w:b/>
      </w:rPr>
    </w:pPr>
    <w:r>
      <w:rPr>
        <w:b/>
      </w:rPr>
      <w:t xml:space="preserve">                                                             </w:t>
    </w:r>
  </w:p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 wp14:anchorId="0896C14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4891405" cy="609600"/>
              <wp:effectExtent l="0" t="0" r="0" b="0"/>
              <wp:wrapNone/>
              <wp:docPr id="1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1320" cy="609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Verdana" w:hAnsi="Verdana"/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>ESTADO DE MATO GROSSO DO SUL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    </w:t>
                          </w: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>PREFEITURA MUNICIPAL DE CORUMBÁ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SECRETARIA MUNICIPAL DE </w:t>
                          </w: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 XXX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b/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" path="m0,0l-2147483645,0l-2147483645,-2147483646l0,-2147483646xe" stroked="f" o:allowincell="f" style="position:absolute;margin-left:72pt;margin-top:7.75pt;width:385.1pt;height:47.95pt;mso-wrap-style:square;v-text-anchor:top" wp14:anchorId="0896C14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Verdana" w:hAnsi="Verdana"/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Verdana" w:hAnsi="Verdana"/>
                        <w:b/>
                        <w:color w:val="000000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>ESTADO DE MATO GROSSO DO SUL</w:t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>PREFEITURA MUNICIPAL DE CORUMBÁ</w:t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 xml:space="preserve">   </w:t>
                    </w: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 xml:space="preserve">SECRETARIA MUNICIPAL DE </w:t>
                    </w:r>
                    <w:r>
                      <w:rPr>
                        <w:rFonts w:ascii="Verdana" w:hAnsi="Verdana"/>
                        <w:b/>
                        <w:color w:val="000000"/>
                        <w:sz w:val="22"/>
                        <w:szCs w:val="22"/>
                      </w:rPr>
                      <w:t xml:space="preserve"> XXX</w:t>
                    </w:r>
                  </w:p>
                  <w:p>
                    <w:pPr>
                      <w:pStyle w:val="Contedodoquadro"/>
                      <w:jc w:val="center"/>
                      <w:rPr>
                        <w:b/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t xml:space="preserve">     </w:t>
    </w:r>
    <w:r>
      <w:drawing>
        <wp:anchor behindDoc="0" distT="0" distB="0" distL="114300" distR="114300" simplePos="0" locked="0" layoutInCell="0" allowOverlap="1" relativeHeight="16">
          <wp:simplePos x="0" y="0"/>
          <wp:positionH relativeFrom="column">
            <wp:posOffset>171450</wp:posOffset>
          </wp:positionH>
          <wp:positionV relativeFrom="paragraph">
            <wp:posOffset>110490</wp:posOffset>
          </wp:positionV>
          <wp:extent cx="686435" cy="640715"/>
          <wp:effectExtent l="0" t="0" r="0" b="0"/>
          <wp:wrapTight wrapText="bothSides">
            <wp:wrapPolygon edited="0">
              <wp:start x="-759" y="0"/>
              <wp:lineTo x="-759" y="20714"/>
              <wp:lineTo x="21165" y="20714"/>
              <wp:lineTo x="21165" y="0"/>
              <wp:lineTo x="-759" y="0"/>
            </wp:wrapPolygon>
          </wp:wrapTight>
          <wp:docPr id="3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ontedodoquadro"/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/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/>
    </w:lvl>
  </w:abstractNum>
  <w:abstractNum w:abstractNumId="3"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next w:val="Normal"/>
    <w:qFormat/>
    <w:pPr>
      <w:spacing w:before="56" w:after="0"/>
      <w:ind w:left="1108" w:hanging="567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56763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qFormat/>
    <w:rsid w:val="004a13e8"/>
    <w:rPr/>
  </w:style>
  <w:style w:type="character" w:styleId="RodapChar" w:customStyle="1">
    <w:name w:val="Rodapé Char"/>
    <w:basedOn w:val="DefaultParagraphFont"/>
    <w:uiPriority w:val="99"/>
    <w:qFormat/>
    <w:rsid w:val="004a13e8"/>
    <w:rPr/>
  </w:style>
  <w:style w:type="character" w:styleId="PargrafodaListaChar" w:customStyle="1">
    <w:name w:val="Parágrafo da Lista Char"/>
    <w:link w:val="ListParagraph"/>
    <w:uiPriority w:val="34"/>
    <w:qFormat/>
    <w:locked/>
    <w:rsid w:val="00862329"/>
    <w:rPr/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link w:val="PargrafodaListaChar"/>
    <w:uiPriority w:val="34"/>
    <w:qFormat/>
    <w:rsid w:val="006d1413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a519c8"/>
    <w:pPr>
      <w:widowControl/>
      <w:suppressAutoHyphens w:val="true"/>
      <w:bidi w:val="0"/>
      <w:spacing w:before="0" w:after="0"/>
      <w:jc w:val="left"/>
    </w:pPr>
    <w:rPr>
      <w:rFonts w:ascii="Cambria" w:hAnsi="Cambria" w:eastAsia="Calibri" w:cs="Cambria"/>
      <w:color w:val="000000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rsid w:val="00a519c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"/>
      <w:color w:val="auto"/>
      <w:kern w:val="2"/>
      <w:sz w:val="24"/>
      <w:szCs w:val="24"/>
      <w:lang w:val="pt-BR" w:eastAsia="zh-CN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67630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4a13e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13e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rsid w:val="00e362b8"/>
    <w:pPr>
      <w:widowControl/>
    </w:pPr>
    <w:rPr>
      <w:rFonts w:ascii="Times New Roman" w:hAnsi="Times New Roman" w:eastAsia="MS Mincho" w:cs="Times New Roman"/>
      <w:sz w:val="20"/>
      <w:szCs w:val="20"/>
      <w:lang w:val="pt-BR"/>
    </w:rPr>
  </w:style>
  <w:style w:type="paragraph" w:styleId="Texto" w:customStyle="1">
    <w:name w:val="texto"/>
    <w:qFormat/>
    <w:rsid w:val="00553556"/>
    <w:pPr>
      <w:widowControl/>
      <w:tabs>
        <w:tab w:val="clear" w:pos="720"/>
        <w:tab w:val="left" w:pos="878" w:leader="none"/>
        <w:tab w:val="left" w:pos="1586" w:leader="none"/>
        <w:tab w:val="left" w:pos="2294" w:leader="none"/>
        <w:tab w:val="left" w:pos="3002" w:leader="none"/>
        <w:tab w:val="left" w:pos="3710" w:leader="none"/>
        <w:tab w:val="left" w:pos="4418" w:leader="none"/>
        <w:tab w:val="left" w:pos="5126" w:leader="none"/>
        <w:tab w:val="left" w:pos="5834" w:leader="none"/>
        <w:tab w:val="left" w:pos="6542" w:leader="none"/>
        <w:tab w:val="left" w:pos="7250" w:leader="none"/>
        <w:tab w:val="left" w:pos="7958" w:leader="none"/>
        <w:tab w:val="left" w:pos="8666" w:leader="none"/>
        <w:tab w:val="left" w:pos="9374" w:leader="none"/>
        <w:tab w:val="left" w:pos="10082" w:leader="none"/>
        <w:tab w:val="left" w:pos="10790" w:leader="none"/>
        <w:tab w:val="left" w:pos="11498" w:leader="none"/>
        <w:tab w:val="left" w:pos="12206" w:leader="none"/>
        <w:tab w:val="left" w:pos="12914" w:leader="none"/>
        <w:tab w:val="left" w:pos="13622" w:leader="none"/>
        <w:tab w:val="left" w:pos="14330" w:leader="none"/>
        <w:tab w:val="left" w:pos="15038" w:leader="none"/>
        <w:tab w:val="left" w:pos="15746" w:leader="none"/>
        <w:tab w:val="left" w:pos="16454" w:leader="none"/>
        <w:tab w:val="left" w:pos="17162" w:leader="none"/>
        <w:tab w:val="left" w:pos="17870" w:leader="none"/>
        <w:tab w:val="left" w:pos="18578" w:leader="none"/>
        <w:tab w:val="left" w:pos="19286" w:leader="none"/>
        <w:tab w:val="left" w:pos="19994" w:leader="none"/>
        <w:tab w:val="left" w:pos="20702" w:leader="none"/>
        <w:tab w:val="left" w:pos="21410" w:leader="none"/>
        <w:tab w:val="left" w:pos="22118" w:leader="none"/>
        <w:tab w:val="left" w:pos="22826" w:leader="none"/>
        <w:tab w:val="left" w:pos="23534" w:leader="none"/>
        <w:tab w:val="left" w:pos="24242" w:leader="none"/>
        <w:tab w:val="left" w:pos="24950" w:leader="none"/>
        <w:tab w:val="left" w:pos="25658" w:leader="none"/>
        <w:tab w:val="left" w:pos="26366" w:leader="none"/>
        <w:tab w:val="left" w:pos="27074" w:leader="none"/>
        <w:tab w:val="left" w:pos="27782" w:leader="none"/>
        <w:tab w:val="left" w:pos="28490" w:leader="none"/>
      </w:tabs>
      <w:suppressAutoHyphens w:val="true"/>
      <w:bidi w:val="0"/>
      <w:spacing w:lineRule="atLeast" w:line="240" w:before="0" w:after="0"/>
      <w:ind w:left="170" w:hanging="170"/>
      <w:jc w:val="both"/>
    </w:pPr>
    <w:rPr>
      <w:rFonts w:ascii="Times New Roman" w:hAnsi="Times New Roman" w:eastAsia="Times New Roman" w:cs="Times New Roman"/>
      <w:color w:val="auto"/>
      <w:kern w:val="2"/>
      <w:sz w:val="22"/>
      <w:szCs w:val="20"/>
      <w:lang w:val="pt-BR" w:eastAsia="zh-CN" w:bidi="ar-SA"/>
    </w:rPr>
  </w:style>
  <w:style w:type="paragraph" w:styleId="Contedodatabela" w:customStyle="1">
    <w:name w:val="Conteúdo da tabela"/>
    <w:basedOn w:val="Normal"/>
    <w:qFormat/>
    <w:rsid w:val="00c121f1"/>
    <w:pPr>
      <w:widowControl/>
      <w:suppressLineNumbers/>
      <w:suppressAutoHyphens w:val="true"/>
    </w:pPr>
    <w:rPr>
      <w:rFonts w:ascii="Times New Roman" w:hAnsi="Times New Roman" w:eastAsia="Times New Roman" w:cs="Times New Roman"/>
      <w:sz w:val="20"/>
      <w:szCs w:val="20"/>
      <w:lang w:val="pt-BR" w:eastAsia="zh-CN"/>
    </w:rPr>
  </w:style>
  <w:style w:type="paragraph" w:styleId="LOnormal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2"/>
      <w:lang w:val="pt-PT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62329"/>
    <w:rPr>
      <w:rFonts w:asciiTheme="minorHAnsi" w:hAnsiTheme="minorHAnsi" w:eastAsiaTheme="minorHAnsi" w:cstheme="minorBidi"/>
      <w:lang w:val="pt-BR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69C0-E959-4AB1-9C32-32A10E8D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Application>LibreOffice/7.3.1.3$Windows_X86_64 LibreOffice_project/a69ca51ded25f3eefd52d7bf9a5fad8c90b87951</Application>
  <AppVersion>15.0000</AppVersion>
  <Pages>5</Pages>
  <Words>998</Words>
  <Characters>5807</Characters>
  <CharactersWithSpaces>6869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2022-06-09T16:01:00Z</dcterms:created>
  <dc:creator>Diego Mota</dc:creator>
  <dc:description/>
  <dc:language>pt-BR</dc:language>
  <cp:lastModifiedBy/>
  <cp:lastPrinted>2022-06-28T10:51:50Z</cp:lastPrinted>
  <dcterms:modified xsi:type="dcterms:W3CDTF">2022-09-09T11:47:51Z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